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69" w:rsidRPr="00F14ECE" w:rsidRDefault="00DB4769" w:rsidP="00DB476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769" w:rsidRPr="00F14ECE" w:rsidRDefault="00DB4769" w:rsidP="00DB476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DB4769" w:rsidRPr="00F14ECE" w:rsidRDefault="00DB4769" w:rsidP="00DB4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DB4769" w:rsidRPr="00F14ECE" w:rsidRDefault="00DB4769" w:rsidP="00DB4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DB4769" w:rsidRPr="00F14ECE" w:rsidRDefault="00DB4769" w:rsidP="00DB4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DB4769" w:rsidRPr="00F14ECE" w:rsidRDefault="00DB4769" w:rsidP="00DB476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B4769" w:rsidRPr="0080745F" w:rsidRDefault="00DB4769" w:rsidP="00DB4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36</w:t>
      </w:r>
    </w:p>
    <w:p w:rsidR="00DB4769" w:rsidRPr="00F14ECE" w:rsidRDefault="00DB4769" w:rsidP="00DB4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DB4769" w:rsidRPr="00F14ECE" w:rsidRDefault="00DB4769" w:rsidP="00DB476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371AE" w:rsidRDefault="00B371AE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Pr="00131657" w:rsidRDefault="00C01AB8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proofErr w:type="spellStart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175D3">
        <w:rPr>
          <w:rFonts w:ascii="Times New Roman" w:hAnsi="Times New Roman" w:cs="Times New Roman"/>
          <w:b/>
          <w:sz w:val="28"/>
          <w:szCs w:val="28"/>
          <w:lang w:val="uk-UA"/>
        </w:rPr>
        <w:t>Колмикову</w:t>
      </w:r>
      <w:proofErr w:type="spellEnd"/>
      <w:r w:rsidR="00B175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4038B8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5950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75D3">
        <w:rPr>
          <w:rFonts w:ascii="Times New Roman" w:hAnsi="Times New Roman" w:cs="Times New Roman"/>
          <w:sz w:val="28"/>
          <w:szCs w:val="28"/>
          <w:lang w:val="uk-UA"/>
        </w:rPr>
        <w:t>Колмикову</w:t>
      </w:r>
      <w:proofErr w:type="spellEnd"/>
      <w:r w:rsidR="00B175D3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739C9" w:rsidRPr="008D4F64" w:rsidRDefault="00B739C9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52D" w:rsidRPr="005459EE" w:rsidRDefault="00C01AB8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</w:t>
      </w:r>
      <w:r w:rsidR="0079252D" w:rsidRPr="007925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52D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79252D">
        <w:rPr>
          <w:rFonts w:ascii="Times New Roman" w:hAnsi="Times New Roman" w:cs="Times New Roman"/>
          <w:sz w:val="28"/>
          <w:szCs w:val="28"/>
          <w:lang w:val="uk-UA"/>
        </w:rPr>
        <w:t>Колмикову</w:t>
      </w:r>
      <w:proofErr w:type="spellEnd"/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 Богдану Олександровичу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в 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5D3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- 01.03 Д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="0079252D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79252D" w:rsidRPr="0079252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79252D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 з відсутністю у Державному земельному кадастрі відомостей про земельну ділянку 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79252D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79252D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79252D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252D" w:rsidRPr="00FB0918">
        <w:rPr>
          <w:lang w:val="uk-UA"/>
        </w:rPr>
        <w:t xml:space="preserve"> </w:t>
      </w:r>
      <w:r w:rsidR="0079252D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925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9252D" w:rsidRPr="005459EE">
        <w:rPr>
          <w:rFonts w:ascii="Times New Roman" w:hAnsi="Times New Roman" w:cs="Times New Roman"/>
          <w:sz w:val="28"/>
          <w:szCs w:val="28"/>
          <w:lang w:val="uk-UA"/>
        </w:rPr>
        <w:t>з метою недопущення порушення вимог статті 79</w:t>
      </w:r>
      <w:r w:rsidR="0079252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79252D"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 якою передбачено що:</w:t>
      </w:r>
    </w:p>
    <w:p w:rsidR="0079252D" w:rsidRPr="005459EE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>- формування земельної ділянки полягає у визначенні земельної ділянки як об'єкта цивільних прав. Формування земельної ділянки передбачає визначення її площі, меж та внесення інформації про неї до Державного земельного кадастру.</w:t>
      </w:r>
    </w:p>
    <w:p w:rsidR="0079252D" w:rsidRPr="005459EE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>- сформовані земельні ділянки підлягають державній реєстрації у Державному земельному кадастрі.</w:t>
      </w:r>
    </w:p>
    <w:p w:rsidR="0079252D" w:rsidRPr="005459EE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lastRenderedPageBreak/>
        <w:t>- земельна ділянка вважається сформованою з моменту присвоєння їй кадастрового номера.</w:t>
      </w:r>
    </w:p>
    <w:p w:rsidR="0079252D" w:rsidRPr="005459EE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>- земельна ділянка може бути об'єктом цивільних прав виключно з моменту її формування (крім випадків суборенди, сервітуту щодо частин земельних ділянок) та державної реєстрації права власності на неї.</w:t>
      </w:r>
    </w:p>
    <w:p w:rsidR="0079252D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59EE">
        <w:rPr>
          <w:rFonts w:ascii="Times New Roman" w:hAnsi="Times New Roman" w:cs="Times New Roman"/>
          <w:sz w:val="28"/>
          <w:szCs w:val="28"/>
          <w:lang w:val="uk-UA"/>
        </w:rPr>
        <w:t xml:space="preserve"> - державна реєстрація речових прав на земельні ділянки здійснюється після державної реєстрації земельних ділянок у Державному земельному кадастрі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9252D" w:rsidRDefault="0079252D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</w:t>
      </w:r>
      <w:r w:rsidRPr="00386612">
        <w:rPr>
          <w:rFonts w:ascii="Times New Roman" w:hAnsi="Times New Roman" w:cs="Times New Roman"/>
          <w:sz w:val="28"/>
          <w:szCs w:val="28"/>
          <w:lang w:val="uk-UA"/>
        </w:rPr>
        <w:t>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739C9" w:rsidRDefault="00B739C9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331AEF" w:rsidP="00B739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739C9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39C9" w:rsidRDefault="00B739C9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39C9" w:rsidRPr="008071E4" w:rsidRDefault="00B739C9" w:rsidP="00B739C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p w:rsidR="002E7834" w:rsidRDefault="002E7834" w:rsidP="00B739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2E7834" w:rsidSect="00B739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66172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9252D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175D3"/>
    <w:rsid w:val="00B33353"/>
    <w:rsid w:val="00B36BC7"/>
    <w:rsid w:val="00B371AE"/>
    <w:rsid w:val="00B739C9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CF6994"/>
    <w:rsid w:val="00D0552B"/>
    <w:rsid w:val="00D446B6"/>
    <w:rsid w:val="00D57958"/>
    <w:rsid w:val="00DA1E06"/>
    <w:rsid w:val="00DB3C41"/>
    <w:rsid w:val="00DB4769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2FB"/>
    <w:rsid w:val="00F45878"/>
    <w:rsid w:val="00F67A45"/>
    <w:rsid w:val="00F74FE2"/>
    <w:rsid w:val="00FA7D16"/>
    <w:rsid w:val="00FB0918"/>
    <w:rsid w:val="00FB39FF"/>
    <w:rsid w:val="00FB5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2022-09-12T11:08:00Z</cp:lastPrinted>
  <dcterms:created xsi:type="dcterms:W3CDTF">2024-04-18T07:27:00Z</dcterms:created>
  <dcterms:modified xsi:type="dcterms:W3CDTF">2024-05-08T06:07:00Z</dcterms:modified>
</cp:coreProperties>
</file>